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C026" w14:textId="77777777" w:rsidR="003E3E88" w:rsidRPr="00BF0CC5" w:rsidRDefault="00BF0CC5" w:rsidP="000B0946">
      <w:pPr>
        <w:pStyle w:val="a3"/>
        <w:ind w:left="0"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61FA4127" w14:textId="77777777" w:rsidR="003E3E88" w:rsidRPr="00BF0CC5" w:rsidRDefault="00BF0CC5" w:rsidP="000B0946">
      <w:pPr>
        <w:pStyle w:val="a3"/>
        <w:ind w:left="0"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987"/>
        <w:gridCol w:w="1291"/>
        <w:gridCol w:w="1400"/>
        <w:gridCol w:w="633"/>
        <w:gridCol w:w="1419"/>
        <w:gridCol w:w="2809"/>
      </w:tblGrid>
      <w:tr w:rsidR="00A45189" w14:paraId="67CBD9BB" w14:textId="77777777" w:rsidTr="000B0946">
        <w:trPr>
          <w:trHeight w:val="20"/>
        </w:trPr>
        <w:tc>
          <w:tcPr>
            <w:tcW w:w="5000" w:type="pct"/>
            <w:gridSpan w:val="7"/>
          </w:tcPr>
          <w:p w14:paraId="58A25CB8" w14:textId="77777777" w:rsidR="003E3E88" w:rsidRDefault="00BF0CC5" w:rsidP="000B094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45189" w:rsidRPr="00BF0CC5" w14:paraId="18DA91DC" w14:textId="77777777" w:rsidTr="000B0946">
        <w:trPr>
          <w:trHeight w:val="20"/>
        </w:trPr>
        <w:tc>
          <w:tcPr>
            <w:tcW w:w="2491" w:type="pct"/>
            <w:gridSpan w:val="4"/>
          </w:tcPr>
          <w:p w14:paraId="126CC170" w14:textId="77777777" w:rsidR="003E3E88" w:rsidRPr="00BF0CC5" w:rsidRDefault="00BF0CC5" w:rsidP="000B0946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09" w:type="pct"/>
            <w:gridSpan w:val="3"/>
          </w:tcPr>
          <w:p w14:paraId="7145ABBE" w14:textId="77777777" w:rsidR="003E3E88" w:rsidRPr="00BF0CC5" w:rsidRDefault="00BF0CC5" w:rsidP="000B0946">
            <w:pPr>
              <w:pStyle w:val="TableParagraph"/>
              <w:tabs>
                <w:tab w:val="left" w:pos="1842"/>
                <w:tab w:val="left" w:pos="3771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A45189" w:rsidRPr="00BF0CC5" w14:paraId="0D63B748" w14:textId="77777777" w:rsidTr="000B0946">
        <w:trPr>
          <w:trHeight w:val="20"/>
        </w:trPr>
        <w:tc>
          <w:tcPr>
            <w:tcW w:w="2491" w:type="pct"/>
            <w:gridSpan w:val="4"/>
          </w:tcPr>
          <w:p w14:paraId="141A65E3" w14:textId="77777777" w:rsidR="003E3E88" w:rsidRPr="00BF0CC5" w:rsidRDefault="00BF0CC5" w:rsidP="000B094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09" w:type="pct"/>
            <w:gridSpan w:val="3"/>
          </w:tcPr>
          <w:p w14:paraId="53C37B72" w14:textId="77777777" w:rsidR="003E3E88" w:rsidRPr="00BF0CC5" w:rsidRDefault="00BF0CC5" w:rsidP="000B094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45189" w:rsidRPr="00BF0CC5" w14:paraId="35E5BE98" w14:textId="77777777" w:rsidTr="000B0946">
        <w:trPr>
          <w:trHeight w:val="20"/>
        </w:trPr>
        <w:tc>
          <w:tcPr>
            <w:tcW w:w="2491" w:type="pct"/>
            <w:gridSpan w:val="4"/>
          </w:tcPr>
          <w:p w14:paraId="457B0A17" w14:textId="77777777" w:rsidR="003E3E88" w:rsidRDefault="00BF0CC5" w:rsidP="000B0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09" w:type="pct"/>
            <w:gridSpan w:val="3"/>
          </w:tcPr>
          <w:p w14:paraId="1C3EF265" w14:textId="77777777" w:rsidR="003E3E88" w:rsidRPr="00BF0CC5" w:rsidRDefault="00BF0CC5" w:rsidP="000B094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45189" w14:paraId="03FA0030" w14:textId="77777777" w:rsidTr="000B0946">
        <w:trPr>
          <w:trHeight w:val="20"/>
        </w:trPr>
        <w:tc>
          <w:tcPr>
            <w:tcW w:w="2491" w:type="pct"/>
            <w:gridSpan w:val="4"/>
          </w:tcPr>
          <w:p w14:paraId="49CDA602" w14:textId="77777777" w:rsidR="003E3E88" w:rsidRDefault="00BF0CC5" w:rsidP="000B0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09" w:type="pct"/>
            <w:gridSpan w:val="3"/>
          </w:tcPr>
          <w:p w14:paraId="71667DEE" w14:textId="77777777" w:rsidR="003E3E88" w:rsidRDefault="00BF0CC5" w:rsidP="000B094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45189" w14:paraId="0B4F6318" w14:textId="77777777" w:rsidTr="000B0946">
        <w:trPr>
          <w:trHeight w:val="20"/>
        </w:trPr>
        <w:tc>
          <w:tcPr>
            <w:tcW w:w="2491" w:type="pct"/>
            <w:gridSpan w:val="4"/>
          </w:tcPr>
          <w:p w14:paraId="28E5D422" w14:textId="77777777" w:rsidR="003E3E88" w:rsidRDefault="00BF0CC5" w:rsidP="000B09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09" w:type="pct"/>
            <w:gridSpan w:val="3"/>
          </w:tcPr>
          <w:p w14:paraId="1407D3A7" w14:textId="77777777" w:rsidR="003E3E88" w:rsidRDefault="00BF0CC5" w:rsidP="000B094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45189" w14:paraId="35DE2EAC" w14:textId="77777777" w:rsidTr="000B0946">
        <w:trPr>
          <w:trHeight w:val="20"/>
        </w:trPr>
        <w:tc>
          <w:tcPr>
            <w:tcW w:w="2491" w:type="pct"/>
            <w:gridSpan w:val="4"/>
          </w:tcPr>
          <w:p w14:paraId="7F9956BF" w14:textId="77777777" w:rsidR="003E3E88" w:rsidRPr="00BF0CC5" w:rsidRDefault="00BF0CC5" w:rsidP="000B094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09" w:type="pct"/>
            <w:gridSpan w:val="3"/>
            <w:vAlign w:val="center"/>
          </w:tcPr>
          <w:p w14:paraId="38A1E515" w14:textId="77777777" w:rsidR="003E3E88" w:rsidRDefault="00BF0CC5" w:rsidP="000B094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45189" w:rsidRPr="00BF0CC5" w14:paraId="6C25F7CF" w14:textId="77777777" w:rsidTr="000B0946">
        <w:trPr>
          <w:trHeight w:val="20"/>
        </w:trPr>
        <w:tc>
          <w:tcPr>
            <w:tcW w:w="2491" w:type="pct"/>
            <w:gridSpan w:val="4"/>
          </w:tcPr>
          <w:p w14:paraId="27B1405F" w14:textId="77777777" w:rsidR="003E3E88" w:rsidRPr="00BF0CC5" w:rsidRDefault="00BF0CC5" w:rsidP="000B0946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09" w:type="pct"/>
            <w:gridSpan w:val="3"/>
            <w:vAlign w:val="center"/>
          </w:tcPr>
          <w:p w14:paraId="55FF45B7" w14:textId="77777777" w:rsidR="000B0946" w:rsidRPr="00BF0CC5" w:rsidRDefault="00BF0CC5" w:rsidP="000B094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3D226914" w14:textId="77777777" w:rsidR="003E3E88" w:rsidRPr="00BF0CC5" w:rsidRDefault="00BF0CC5" w:rsidP="000B094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8" w:history="1">
              <w:r w:rsidRPr="000B0946">
                <w:rPr>
                  <w:b/>
                  <w:sz w:val="24"/>
                  <w:u w:val="thick"/>
                  <w:lang w:val="en-US"/>
                </w:rPr>
                <w:t>disclosure.ru/portal/company.aspx?id=</w:t>
              </w:r>
              <w:r w:rsidRPr="000B0946">
                <w:rPr>
                  <w:b/>
                  <w:sz w:val="24"/>
                  <w:u w:val="thick"/>
                  <w:lang w:val="en-US"/>
                </w:rPr>
                <w:t>11999</w:t>
              </w:r>
            </w:hyperlink>
          </w:p>
        </w:tc>
      </w:tr>
      <w:tr w:rsidR="00A45189" w14:paraId="40ACB8D6" w14:textId="77777777" w:rsidTr="000B0946">
        <w:trPr>
          <w:trHeight w:val="20"/>
        </w:trPr>
        <w:tc>
          <w:tcPr>
            <w:tcW w:w="2491" w:type="pct"/>
            <w:gridSpan w:val="4"/>
          </w:tcPr>
          <w:p w14:paraId="07A0AE59" w14:textId="77777777" w:rsidR="003E3E88" w:rsidRPr="00BF0CC5" w:rsidRDefault="00BF0CC5" w:rsidP="000B0946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09" w:type="pct"/>
            <w:gridSpan w:val="3"/>
            <w:vAlign w:val="center"/>
          </w:tcPr>
          <w:p w14:paraId="3A4D4068" w14:textId="77777777" w:rsidR="003E3E88" w:rsidRDefault="00BF0CC5" w:rsidP="000B094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December 13, 2019.</w:t>
            </w:r>
          </w:p>
        </w:tc>
      </w:tr>
      <w:tr w:rsidR="00A45189" w:rsidRPr="00BF0CC5" w14:paraId="4C786AA5" w14:textId="77777777" w:rsidTr="000B0946">
        <w:trPr>
          <w:trHeight w:val="20"/>
        </w:trPr>
        <w:tc>
          <w:tcPr>
            <w:tcW w:w="5000" w:type="pct"/>
            <w:gridSpan w:val="7"/>
          </w:tcPr>
          <w:p w14:paraId="3D3BC887" w14:textId="77777777" w:rsidR="003E3E88" w:rsidRPr="00BF0CC5" w:rsidRDefault="00BF0CC5" w:rsidP="000B0946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3988B444" w14:textId="77777777" w:rsidR="003E3E88" w:rsidRPr="00BF0CC5" w:rsidRDefault="00BF0CC5" w:rsidP="000B0946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A45189" w:rsidRPr="00BF0CC5" w14:paraId="4A7B06BF" w14:textId="77777777" w:rsidTr="006210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42A022E5" w14:textId="77777777" w:rsidR="003E3E88" w:rsidRPr="00BF0CC5" w:rsidRDefault="00BF0CC5" w:rsidP="000B0946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December 13, 2019.</w:t>
            </w:r>
          </w:p>
          <w:p w14:paraId="146774B3" w14:textId="77777777" w:rsidR="003E3E88" w:rsidRPr="00BF0CC5" w:rsidRDefault="00BF0CC5" w:rsidP="000B094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the meeting of the Issuer's Board of Directors</w:t>
            </w:r>
            <w:r>
              <w:rPr>
                <w:i/>
                <w:sz w:val="24"/>
                <w:lang w:val="en-US"/>
              </w:rPr>
              <w:t xml:space="preserve">: </w:t>
            </w:r>
            <w:r>
              <w:rPr>
                <w:b/>
                <w:sz w:val="24"/>
                <w:lang w:val="en-US"/>
              </w:rPr>
              <w:t>December 31, 2019.</w:t>
            </w:r>
          </w:p>
          <w:p w14:paraId="5FF4B1C5" w14:textId="77777777" w:rsidR="003E3E88" w:rsidRPr="00BF0CC5" w:rsidRDefault="00BF0CC5" w:rsidP="000B094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Agenda of the meeting of the Issuer's Board of </w:t>
            </w:r>
            <w:r>
              <w:rPr>
                <w:sz w:val="24"/>
                <w:lang w:val="en-US"/>
              </w:rPr>
              <w:t>Directors:</w:t>
            </w:r>
          </w:p>
          <w:p w14:paraId="4954BBFE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Regulations on the Internal Audit Department of the Company.</w:t>
            </w:r>
          </w:p>
          <w:p w14:paraId="52BCC88D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Company's Internal Audit Department work plan for 2020.</w:t>
            </w:r>
          </w:p>
          <w:p w14:paraId="2F66BBCA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Company's Internal Audit Department budget for 2020.</w:t>
            </w:r>
          </w:p>
          <w:p w14:paraId="133F03CF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determining the</w:t>
            </w:r>
            <w:r>
              <w:rPr>
                <w:b/>
                <w:sz w:val="24"/>
                <w:lang w:val="en-US"/>
              </w:rPr>
              <w:t xml:space="preserve"> remuneration of the Head of the Internal Audit of the Company (setting target values of functional KPIs for 2020).</w:t>
            </w:r>
          </w:p>
          <w:p w14:paraId="7381E45A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plan for development and improvement of the Company's risk management system.</w:t>
            </w:r>
          </w:p>
          <w:p w14:paraId="59224DD3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consideration of the report on </w:t>
            </w:r>
            <w:r>
              <w:rPr>
                <w:b/>
                <w:sz w:val="24"/>
                <w:lang w:val="en-US"/>
              </w:rPr>
              <w:t>results of power sales activity of IDGC of the South, PJSC, including the report on work with accounts receivable for 1st half of 2019.</w:t>
            </w:r>
          </w:p>
          <w:p w14:paraId="14107EAF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report on the results of the Company's investment program for 9 months of 2019.</w:t>
            </w:r>
          </w:p>
          <w:p w14:paraId="57D8A9AF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consideration of t</w:t>
            </w:r>
            <w:r>
              <w:rPr>
                <w:b/>
                <w:sz w:val="24"/>
                <w:lang w:val="en-US"/>
              </w:rPr>
              <w:t>he report on acquisition of the electric power industry objects, approval of which is not required by the Board of Directors, for the Q3 2019.</w:t>
            </w:r>
          </w:p>
          <w:p w14:paraId="2DF27B90" w14:textId="77777777" w:rsidR="003E3E88" w:rsidRPr="00BF0CC5" w:rsidRDefault="00BF0CC5" w:rsidP="000B0946">
            <w:pPr>
              <w:pStyle w:val="TableParagraph"/>
              <w:numPr>
                <w:ilvl w:val="2"/>
                <w:numId w:val="1"/>
              </w:numPr>
              <w:ind w:left="572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Company's Procurement Plan for 2020.</w:t>
            </w:r>
          </w:p>
        </w:tc>
      </w:tr>
      <w:tr w:rsidR="00A45189" w14:paraId="6BDF8E2F" w14:textId="77777777" w:rsidTr="00621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EB981" w14:textId="77777777" w:rsidR="000B0946" w:rsidRDefault="00BF0CC5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A45189" w14:paraId="66710D09" w14:textId="77777777" w:rsidTr="00621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A5E98E2" w14:textId="77777777" w:rsidR="000B0946" w:rsidRPr="00BF0CC5" w:rsidRDefault="00BF0CC5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</w:t>
            </w:r>
            <w:r>
              <w:rPr>
                <w:sz w:val="24"/>
                <w:lang w:val="en-US"/>
              </w:rPr>
              <w:t>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1A1C0107" w14:textId="77777777" w:rsidR="000B0946" w:rsidRPr="00BF0CC5" w:rsidRDefault="00BF0CC5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3F6024D0" w14:textId="77777777" w:rsidR="000B0946" w:rsidRDefault="00BF0CC5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A45189" w14:paraId="0697ACE8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1A0E0B6E" w14:textId="77777777" w:rsidR="000B0946" w:rsidRDefault="00BF0CC5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27D949CA" w14:textId="040F64F4" w:rsidR="000B0946" w:rsidRDefault="00BF0CC5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55F08128" w14:textId="77777777" w:rsidR="000B0946" w:rsidRDefault="00BF0CC5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A45189" w14:paraId="516F19AD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03D0FDCD" w14:textId="77777777" w:rsidR="000B0946" w:rsidRDefault="00BF0CC5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3A559D3" w14:textId="77777777" w:rsidR="000B0946" w:rsidRPr="00F33787" w:rsidRDefault="00BF0CC5" w:rsidP="000B0946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December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7973978A" w14:textId="77777777" w:rsidR="000B0946" w:rsidRPr="00F33787" w:rsidRDefault="00BF0CC5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"13",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289898F" w14:textId="77777777" w:rsidR="000B0946" w:rsidRPr="00F33787" w:rsidRDefault="00BF0CC5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2E38DCD0" w14:textId="77777777" w:rsidR="000B0946" w:rsidRDefault="00BF0CC5" w:rsidP="000B0946"/>
    <w:p w14:paraId="567BDEAB" w14:textId="77777777" w:rsidR="000B0946" w:rsidRDefault="00BF0CC5" w:rsidP="000B0946"/>
    <w:sectPr w:rsidR="000B0946" w:rsidSect="000B0946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B9D"/>
    <w:multiLevelType w:val="multilevel"/>
    <w:tmpl w:val="C81ED0CA"/>
    <w:lvl w:ilvl="0">
      <w:start w:val="2"/>
      <w:numFmt w:val="decimal"/>
      <w:lvlText w:val="%1"/>
      <w:lvlJc w:val="left"/>
      <w:pPr>
        <w:ind w:left="170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78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48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47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6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89"/>
    <w:rsid w:val="00A45189"/>
    <w:rsid w:val="00B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B915"/>
  <w15:docId w15:val="{5778E26B-8469-4C7E-9F71-BDD286F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E3E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E3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E88"/>
    <w:pPr>
      <w:ind w:left="549" w:right="14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3E88"/>
  </w:style>
  <w:style w:type="paragraph" w:customStyle="1" w:styleId="TableParagraph">
    <w:name w:val="Table Paragraph"/>
    <w:basedOn w:val="a"/>
    <w:uiPriority w:val="1"/>
    <w:qFormat/>
    <w:rsid w:val="003E3E88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FCFC-E550-451A-AE95-3BB5E8C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5</cp:revision>
  <dcterms:created xsi:type="dcterms:W3CDTF">2019-12-28T20:41:00Z</dcterms:created>
  <dcterms:modified xsi:type="dcterms:W3CDTF">2020-01-20T13:46:00Z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